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AD" w:rsidRPr="00F503AD" w:rsidRDefault="00F503AD" w:rsidP="00F503A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fldChar w:fldCharType="begin"/>
      </w: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instrText xml:space="preserve"> HYPERLINK "https://www.thehindu.com/data/" </w:instrText>
      </w: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fldChar w:fldCharType="separate"/>
      </w:r>
      <w:r w:rsidRPr="00F503AD">
        <w:rPr>
          <w:rFonts w:ascii="Arial" w:eastAsia="Times New Roman" w:hAnsi="Arial" w:cs="Arial"/>
          <w:b/>
          <w:bCs/>
          <w:caps/>
          <w:color w:val="133B5A"/>
          <w:spacing w:val="13"/>
          <w:sz w:val="18"/>
          <w:szCs w:val="18"/>
          <w:u w:val="single"/>
          <w:lang w:bidi="hi-IN"/>
        </w:rPr>
        <w:t>DATA</w:t>
      </w: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fldChar w:fldCharType="end"/>
      </w:r>
    </w:p>
    <w:p w:rsidR="00F503AD" w:rsidRPr="00F503AD" w:rsidRDefault="00F503AD" w:rsidP="00F503AD">
      <w:pPr>
        <w:shd w:val="clear" w:color="auto" w:fill="F5F5F5"/>
        <w:spacing w:after="0" w:line="540" w:lineRule="atLeast"/>
        <w:outlineLvl w:val="0"/>
        <w:rPr>
          <w:rFonts w:ascii="Times New Roman" w:eastAsia="Times New Roman" w:hAnsi="Times New Roman" w:cs="Times New Roman"/>
          <w:color w:val="282828"/>
          <w:spacing w:val="-8"/>
          <w:kern w:val="36"/>
          <w:sz w:val="54"/>
          <w:szCs w:val="54"/>
          <w:lang w:bidi="hi-IN"/>
        </w:rPr>
      </w:pPr>
      <w:r w:rsidRPr="00F503AD">
        <w:rPr>
          <w:rFonts w:ascii="Times New Roman" w:eastAsia="Times New Roman" w:hAnsi="Times New Roman" w:cs="Times New Roman"/>
          <w:color w:val="282828"/>
          <w:spacing w:val="-8"/>
          <w:kern w:val="36"/>
          <w:sz w:val="54"/>
          <w:szCs w:val="54"/>
          <w:lang w:bidi="hi-IN"/>
        </w:rPr>
        <w:t xml:space="preserve">Data | Is the Indian Army spending enough on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pacing w:val="-8"/>
          <w:kern w:val="36"/>
          <w:sz w:val="54"/>
          <w:szCs w:val="54"/>
          <w:lang w:bidi="hi-IN"/>
        </w:rPr>
        <w:t>modernising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pacing w:val="-8"/>
          <w:kern w:val="36"/>
          <w:sz w:val="54"/>
          <w:szCs w:val="54"/>
          <w:lang w:bidi="hi-IN"/>
        </w:rPr>
        <w:t xml:space="preserve"> its equipment?</w:t>
      </w:r>
    </w:p>
    <w:p w:rsidR="00F503AD" w:rsidRDefault="00F503AD" w:rsidP="00F50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bidi="hi-IN"/>
        </w:rPr>
        <w:drawing>
          <wp:inline distT="0" distB="0" distL="0" distR="0">
            <wp:extent cx="572770" cy="572770"/>
            <wp:effectExtent l="0" t="0" r="0" b="0"/>
            <wp:docPr id="4" name="Picture 4" descr="https://th.thgim.com/static/theme/default/base/img/author-deafault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.thgim.com/static/theme/default/base/img/author-deafault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F503AD">
          <w:rPr>
            <w:rFonts w:ascii="Arial" w:eastAsia="Times New Roman" w:hAnsi="Arial" w:cs="Arial"/>
            <w:b/>
            <w:bCs/>
            <w:color w:val="133B5A"/>
            <w:sz w:val="24"/>
            <w:szCs w:val="24"/>
            <w:u w:val="single"/>
            <w:lang w:bidi="hi-IN"/>
          </w:rPr>
          <w:t>The Hindu Data Team</w:t>
        </w:r>
      </w:hyperlink>
    </w:p>
    <w:p w:rsidR="007A6DB6" w:rsidRDefault="007A6DB6" w:rsidP="00F50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</w:p>
    <w:p w:rsidR="007A6DB6" w:rsidRPr="00F503AD" w:rsidRDefault="007A6DB6" w:rsidP="00F50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hyperlink r:id="rId9" w:history="1">
        <w:r>
          <w:rPr>
            <w:rStyle w:val="Hyperlink"/>
          </w:rPr>
          <w:t>https://www.thehindu.com/data/data-is-the-indian-army-spending-enough-on-modernising-its-equipment/article30914534.ece</w:t>
        </w:r>
      </w:hyperlink>
      <w:bookmarkStart w:id="0" w:name="_GoBack"/>
      <w:bookmarkEnd w:id="0"/>
    </w:p>
    <w:p w:rsidR="00F503AD" w:rsidRPr="00F503AD" w:rsidRDefault="00F503AD" w:rsidP="00F503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aps/>
          <w:color w:val="505050"/>
          <w:sz w:val="18"/>
          <w:szCs w:val="18"/>
          <w:lang w:bidi="hi-IN"/>
        </w:rPr>
      </w:pPr>
      <w:r w:rsidRPr="00F503AD">
        <w:rPr>
          <w:rFonts w:ascii="Arial" w:eastAsia="Times New Roman" w:hAnsi="Arial" w:cs="Arial"/>
          <w:b/>
          <w:bCs/>
          <w:caps/>
          <w:color w:val="133B5A"/>
          <w:spacing w:val="10"/>
          <w:sz w:val="15"/>
          <w:szCs w:val="15"/>
          <w:lang w:bidi="hi-IN"/>
        </w:rPr>
        <w:t>FEBRUARY 25, 2020 19:32 IST</w:t>
      </w:r>
    </w:p>
    <w:p w:rsidR="00F503AD" w:rsidRPr="00F503AD" w:rsidRDefault="00F503AD" w:rsidP="00F503AD">
      <w:pPr>
        <w:shd w:val="clear" w:color="auto" w:fill="FFFFFF"/>
        <w:spacing w:line="180" w:lineRule="atLeast"/>
        <w:jc w:val="right"/>
        <w:rPr>
          <w:rFonts w:ascii="Arial" w:eastAsia="Times New Roman" w:hAnsi="Arial" w:cs="Arial"/>
          <w:b/>
          <w:bCs/>
          <w:caps/>
          <w:vanish/>
          <w:color w:val="505050"/>
          <w:spacing w:val="10"/>
          <w:sz w:val="15"/>
          <w:szCs w:val="15"/>
          <w:lang w:bidi="hi-IN"/>
        </w:rPr>
      </w:pPr>
      <w:r w:rsidRPr="00F503AD">
        <w:rPr>
          <w:rFonts w:ascii="Arial" w:eastAsia="Times New Roman" w:hAnsi="Arial" w:cs="Arial"/>
          <w:b/>
          <w:bCs/>
          <w:caps/>
          <w:vanish/>
          <w:color w:val="505050"/>
          <w:spacing w:val="10"/>
          <w:sz w:val="15"/>
          <w:szCs w:val="15"/>
          <w:lang w:bidi="hi-IN"/>
        </w:rPr>
        <w:t>UPDATED: </w:t>
      </w:r>
      <w:r w:rsidRPr="00F503AD">
        <w:rPr>
          <w:rFonts w:ascii="Arial" w:eastAsia="Times New Roman" w:hAnsi="Arial" w:cs="Arial"/>
          <w:caps/>
          <w:vanish/>
          <w:color w:val="505050"/>
          <w:spacing w:val="10"/>
          <w:sz w:val="15"/>
          <w:szCs w:val="15"/>
          <w:lang w:bidi="hi-IN"/>
        </w:rPr>
        <w:t>FEBRUARY 25, 2020 19:53 IST</w:t>
      </w:r>
    </w:p>
    <w:p w:rsidR="00F503AD" w:rsidRPr="00F503AD" w:rsidRDefault="00F503AD" w:rsidP="00F503AD">
      <w:pPr>
        <w:shd w:val="clear" w:color="auto" w:fill="F5F5F5"/>
        <w:spacing w:after="0" w:line="390" w:lineRule="atLeast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r w:rsidRPr="00F503AD">
        <w:rPr>
          <w:rFonts w:ascii="Arial" w:eastAsia="Times New Roman" w:hAnsi="Arial" w:cs="Arial"/>
          <w:b/>
          <w:bCs/>
          <w:caps/>
          <w:color w:val="828282"/>
          <w:spacing w:val="14"/>
          <w:sz w:val="15"/>
          <w:szCs w:val="15"/>
          <w:lang w:bidi="hi-IN"/>
        </w:rPr>
        <w:t>SHARE ARTICLE</w:t>
      </w:r>
    </w:p>
    <w:p w:rsidR="00F503AD" w:rsidRPr="00F503AD" w:rsidRDefault="00F503AD" w:rsidP="00F503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Arial" w:eastAsia="Times New Roman" w:hAnsi="Arial" w:cs="Arial"/>
          <w:noProof/>
          <w:color w:val="505050"/>
          <w:sz w:val="18"/>
          <w:szCs w:val="18"/>
          <w:lang w:bidi="hi-IN"/>
        </w:rPr>
        <w:drawing>
          <wp:inline distT="0" distB="0" distL="0" distR="0">
            <wp:extent cx="4594032" cy="3009052"/>
            <wp:effectExtent l="0" t="0" r="0" b="1270"/>
            <wp:docPr id="3" name="Picture 3" descr="Indian army soldiers keep guard in Srinagar, Jammu and Kashmir. Picture for representational purpo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an army soldiers keep guard in Srinagar, Jammu and Kashmir. Picture for representational purpose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62" cy="300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AD" w:rsidRPr="00F503AD" w:rsidRDefault="00F503AD" w:rsidP="00F503AD">
      <w:pPr>
        <w:shd w:val="clear" w:color="auto" w:fill="F5F5F5"/>
        <w:spacing w:line="180" w:lineRule="atLeast"/>
        <w:rPr>
          <w:rFonts w:ascii="Times New Roman" w:eastAsia="Times New Roman" w:hAnsi="Times New Roman" w:cs="Times New Roman"/>
          <w:color w:val="FFFFFF"/>
          <w:sz w:val="17"/>
          <w:szCs w:val="17"/>
          <w:lang w:bidi="hi-IN"/>
        </w:rPr>
      </w:pPr>
      <w:r w:rsidRPr="00F503AD">
        <w:rPr>
          <w:rFonts w:ascii="Arial" w:eastAsia="Times New Roman" w:hAnsi="Arial" w:cs="Arial"/>
          <w:color w:val="FFFFFF"/>
          <w:sz w:val="17"/>
          <w:szCs w:val="17"/>
          <w:lang w:bidi="hi-IN"/>
        </w:rPr>
        <w:t xml:space="preserve">Indian army soldiers keep guard in Srinagar, Jammu and Kashmir. </w:t>
      </w:r>
      <w:proofErr w:type="gramStart"/>
      <w:r w:rsidRPr="00F503AD">
        <w:rPr>
          <w:rFonts w:ascii="Arial" w:eastAsia="Times New Roman" w:hAnsi="Arial" w:cs="Arial"/>
          <w:color w:val="FFFFFF"/>
          <w:sz w:val="17"/>
          <w:szCs w:val="17"/>
          <w:lang w:bidi="hi-IN"/>
        </w:rPr>
        <w:t>Picture for representational purposes.</w:t>
      </w:r>
      <w:proofErr w:type="gramEnd"/>
      <w:r w:rsidRPr="00F503AD">
        <w:rPr>
          <w:rFonts w:ascii="Arial" w:eastAsia="Times New Roman" w:hAnsi="Arial" w:cs="Arial"/>
          <w:color w:val="FFFFFF"/>
          <w:sz w:val="17"/>
          <w:szCs w:val="17"/>
          <w:lang w:bidi="hi-IN"/>
        </w:rPr>
        <w:t xml:space="preserve">   | Photo Credit: </w:t>
      </w:r>
      <w:hyperlink r:id="rId11" w:history="1">
        <w:r w:rsidRPr="00F503AD">
          <w:rPr>
            <w:rFonts w:ascii="Arial" w:eastAsia="Times New Roman" w:hAnsi="Arial" w:cs="Arial"/>
            <w:b/>
            <w:bCs/>
            <w:color w:val="FFFFFF"/>
            <w:sz w:val="17"/>
            <w:szCs w:val="17"/>
            <w:u w:val="single"/>
            <w:lang w:bidi="hi-IN"/>
          </w:rPr>
          <w:t>AP</w:t>
        </w:r>
      </w:hyperlink>
    </w:p>
    <w:p w:rsidR="00F503AD" w:rsidRPr="00F503AD" w:rsidRDefault="00F503AD" w:rsidP="00F503AD">
      <w:pPr>
        <w:shd w:val="clear" w:color="auto" w:fill="F5F5F5"/>
        <w:spacing w:before="270" w:after="150" w:line="375" w:lineRule="atLeast"/>
        <w:ind w:left="450" w:right="450"/>
        <w:outlineLvl w:val="1"/>
        <w:rPr>
          <w:rFonts w:ascii="Arial" w:eastAsia="Times New Roman" w:hAnsi="Arial" w:cs="Arial"/>
          <w:b/>
          <w:bCs/>
          <w:color w:val="133B5A"/>
          <w:sz w:val="27"/>
          <w:szCs w:val="27"/>
          <w:lang w:bidi="hi-IN"/>
        </w:rPr>
      </w:pPr>
      <w:r w:rsidRPr="00F503AD">
        <w:rPr>
          <w:rFonts w:ascii="Arial" w:eastAsia="Times New Roman" w:hAnsi="Arial" w:cs="Arial"/>
          <w:b/>
          <w:bCs/>
          <w:color w:val="133B5A"/>
          <w:sz w:val="27"/>
          <w:szCs w:val="27"/>
          <w:lang w:bidi="hi-IN"/>
        </w:rPr>
        <w:t xml:space="preserve">Pensions and salaries together form about 76% of the Army’s budget, leaving little room for </w:t>
      </w:r>
      <w:proofErr w:type="spellStart"/>
      <w:r w:rsidRPr="00F503AD">
        <w:rPr>
          <w:rFonts w:ascii="Arial" w:eastAsia="Times New Roman" w:hAnsi="Arial" w:cs="Arial"/>
          <w:b/>
          <w:bCs/>
          <w:color w:val="133B5A"/>
          <w:sz w:val="27"/>
          <w:szCs w:val="27"/>
          <w:lang w:bidi="hi-IN"/>
        </w:rPr>
        <w:t>modernisation</w:t>
      </w:r>
      <w:proofErr w:type="spellEnd"/>
      <w:r w:rsidRPr="00F503AD">
        <w:rPr>
          <w:rFonts w:ascii="Arial" w:eastAsia="Times New Roman" w:hAnsi="Arial" w:cs="Arial"/>
          <w:b/>
          <w:bCs/>
          <w:color w:val="133B5A"/>
          <w:sz w:val="27"/>
          <w:szCs w:val="27"/>
          <w:lang w:bidi="hi-IN"/>
        </w:rPr>
        <w:t xml:space="preserve"> of weaponry and technology</w:t>
      </w:r>
    </w:p>
    <w:p w:rsidR="00F503AD" w:rsidRPr="00F503AD" w:rsidRDefault="00F503AD" w:rsidP="00F503AD">
      <w:pPr>
        <w:shd w:val="clear" w:color="auto" w:fill="F5F5F5"/>
        <w:spacing w:after="150" w:line="390" w:lineRule="atLeast"/>
        <w:ind w:left="450" w:right="450"/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</w:pPr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The Indian Army is estimated to spend more on pensions than salaries in FY21. Pensions and salaries together form about 76% of the Army’s budget. Such a high wage bill leaves little for the Army to spend on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upgradation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 of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equipments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 and weaponry.</w:t>
      </w:r>
    </w:p>
    <w:p w:rsidR="00F503AD" w:rsidRPr="00F503AD" w:rsidRDefault="00F503AD" w:rsidP="00F503AD">
      <w:pPr>
        <w:shd w:val="clear" w:color="auto" w:fill="2A5E88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r w:rsidRPr="00F503AD">
        <w:rPr>
          <w:rFonts w:ascii="Arial" w:eastAsia="Times New Roman" w:hAnsi="Arial" w:cs="Arial"/>
          <w:b/>
          <w:bCs/>
          <w:caps/>
          <w:color w:val="FFFFFF"/>
          <w:spacing w:val="14"/>
          <w:sz w:val="15"/>
          <w:szCs w:val="15"/>
          <w:lang w:bidi="hi-IN"/>
        </w:rPr>
        <w:t>ALSO READ</w:t>
      </w:r>
    </w:p>
    <w:p w:rsidR="00F503AD" w:rsidRPr="00F503AD" w:rsidRDefault="00F503AD" w:rsidP="00F503AD">
      <w:pPr>
        <w:shd w:val="clear" w:color="auto" w:fill="E6E6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fldChar w:fldCharType="begin"/>
      </w: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instrText xml:space="preserve"> HYPERLINK "https://www.thehindu.com/business/budget/337-lakh-crore-allocated-for-defence-budget/article30712444.ece" </w:instrText>
      </w: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fldChar w:fldCharType="separate"/>
      </w:r>
    </w:p>
    <w:p w:rsidR="00F503AD" w:rsidRPr="00F503AD" w:rsidRDefault="00F503AD" w:rsidP="00F503AD">
      <w:pPr>
        <w:shd w:val="clear" w:color="auto" w:fill="E6E6E1"/>
        <w:spacing w:before="100" w:beforeAutospacing="1" w:after="100" w:afterAutospacing="1" w:line="255" w:lineRule="atLeast"/>
        <w:ind w:left="900" w:right="750"/>
        <w:rPr>
          <w:rFonts w:ascii="Arial" w:eastAsia="Times New Roman" w:hAnsi="Arial" w:cs="Arial"/>
          <w:color w:val="282828"/>
          <w:spacing w:val="-5"/>
          <w:sz w:val="21"/>
          <w:szCs w:val="21"/>
          <w:lang w:bidi="hi-IN"/>
        </w:rPr>
      </w:pPr>
      <w:r w:rsidRPr="00F503AD">
        <w:rPr>
          <w:rFonts w:ascii="Arial" w:eastAsia="Times New Roman" w:hAnsi="Arial" w:cs="Arial"/>
          <w:color w:val="282828"/>
          <w:spacing w:val="-5"/>
          <w:sz w:val="21"/>
          <w:szCs w:val="21"/>
          <w:lang w:bidi="hi-IN"/>
        </w:rPr>
        <w:lastRenderedPageBreak/>
        <w:t xml:space="preserve">Budget 2020 | </w:t>
      </w:r>
      <w:proofErr w:type="spellStart"/>
      <w:r w:rsidRPr="00F503AD">
        <w:rPr>
          <w:rFonts w:ascii="Arial" w:eastAsia="Times New Roman" w:hAnsi="Arial" w:cs="Arial"/>
          <w:color w:val="282828"/>
          <w:spacing w:val="-5"/>
          <w:sz w:val="21"/>
          <w:szCs w:val="21"/>
          <w:lang w:bidi="hi-IN"/>
        </w:rPr>
        <w:t>Meagre</w:t>
      </w:r>
      <w:proofErr w:type="spellEnd"/>
      <w:r w:rsidRPr="00F503AD">
        <w:rPr>
          <w:rFonts w:ascii="Arial" w:eastAsia="Times New Roman" w:hAnsi="Arial" w:cs="Arial"/>
          <w:color w:val="282828"/>
          <w:spacing w:val="-5"/>
          <w:sz w:val="21"/>
          <w:szCs w:val="21"/>
          <w:lang w:bidi="hi-IN"/>
        </w:rPr>
        <w:t xml:space="preserve"> </w:t>
      </w:r>
      <w:proofErr w:type="spellStart"/>
      <w:r w:rsidRPr="00F503AD">
        <w:rPr>
          <w:rFonts w:ascii="Arial" w:eastAsia="Times New Roman" w:hAnsi="Arial" w:cs="Arial"/>
          <w:color w:val="282828"/>
          <w:spacing w:val="-5"/>
          <w:sz w:val="21"/>
          <w:szCs w:val="21"/>
          <w:lang w:bidi="hi-IN"/>
        </w:rPr>
        <w:t>defence</w:t>
      </w:r>
      <w:proofErr w:type="spellEnd"/>
      <w:r w:rsidRPr="00F503AD">
        <w:rPr>
          <w:rFonts w:ascii="Arial" w:eastAsia="Times New Roman" w:hAnsi="Arial" w:cs="Arial"/>
          <w:color w:val="282828"/>
          <w:spacing w:val="-5"/>
          <w:sz w:val="21"/>
          <w:szCs w:val="21"/>
          <w:lang w:bidi="hi-IN"/>
        </w:rPr>
        <w:t xml:space="preserve"> hike threatens military </w:t>
      </w:r>
      <w:proofErr w:type="spellStart"/>
      <w:r w:rsidRPr="00F503AD">
        <w:rPr>
          <w:rFonts w:ascii="Arial" w:eastAsia="Times New Roman" w:hAnsi="Arial" w:cs="Arial"/>
          <w:color w:val="282828"/>
          <w:spacing w:val="-5"/>
          <w:sz w:val="21"/>
          <w:szCs w:val="21"/>
          <w:lang w:bidi="hi-IN"/>
        </w:rPr>
        <w:t>modernisation</w:t>
      </w:r>
      <w:proofErr w:type="spellEnd"/>
    </w:p>
    <w:p w:rsidR="00F503AD" w:rsidRPr="00F503AD" w:rsidRDefault="00F503AD" w:rsidP="00F503AD">
      <w:pPr>
        <w:shd w:val="clear" w:color="auto" w:fill="E6E6E1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fldChar w:fldCharType="end"/>
      </w:r>
    </w:p>
    <w:p w:rsidR="00F503AD" w:rsidRPr="00F503AD" w:rsidRDefault="00F503AD" w:rsidP="00F503A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t> </w:t>
      </w:r>
    </w:p>
    <w:p w:rsidR="00F503AD" w:rsidRPr="00F503AD" w:rsidRDefault="00F503AD" w:rsidP="00F503AD">
      <w:pPr>
        <w:shd w:val="clear" w:color="auto" w:fill="2A5E88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r w:rsidRPr="00F503AD">
        <w:rPr>
          <w:rFonts w:ascii="Arial" w:eastAsia="Times New Roman" w:hAnsi="Arial" w:cs="Arial"/>
          <w:b/>
          <w:bCs/>
          <w:caps/>
          <w:color w:val="FFFFFF"/>
          <w:spacing w:val="14"/>
          <w:sz w:val="15"/>
          <w:szCs w:val="15"/>
          <w:lang w:bidi="hi-IN"/>
        </w:rPr>
        <w:t>ALSO READ</w:t>
      </w:r>
    </w:p>
    <w:p w:rsidR="00F503AD" w:rsidRPr="00F503AD" w:rsidRDefault="00F503AD" w:rsidP="00F503AD">
      <w:pPr>
        <w:shd w:val="clear" w:color="auto" w:fill="E6E6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fldChar w:fldCharType="begin"/>
      </w: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instrText xml:space="preserve"> HYPERLINK "https://www.thehindu.com/news/national/army-critical-of-defence-budget/article23229650.ece" </w:instrText>
      </w: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fldChar w:fldCharType="separate"/>
      </w:r>
    </w:p>
    <w:p w:rsidR="00F503AD" w:rsidRPr="00F503AD" w:rsidRDefault="00F503AD" w:rsidP="00F503AD">
      <w:pPr>
        <w:shd w:val="clear" w:color="auto" w:fill="E6E6E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bidi="hi-IN"/>
        </w:rPr>
        <w:drawing>
          <wp:inline distT="0" distB="0" distL="0" distR="0">
            <wp:extent cx="947420" cy="594995"/>
            <wp:effectExtent l="0" t="0" r="5080" b="0"/>
            <wp:docPr id="1" name="Picture 1" descr="&amp;nbsp;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nbsp;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AD" w:rsidRPr="00F503AD" w:rsidRDefault="00F503AD" w:rsidP="00F503AD">
      <w:pPr>
        <w:shd w:val="clear" w:color="auto" w:fill="E6E6E1"/>
        <w:spacing w:before="100" w:beforeAutospacing="1" w:after="100" w:afterAutospacing="1" w:line="255" w:lineRule="atLeast"/>
        <w:ind w:left="900" w:right="750"/>
        <w:rPr>
          <w:rFonts w:ascii="Arial" w:eastAsia="Times New Roman" w:hAnsi="Arial" w:cs="Arial"/>
          <w:color w:val="282828"/>
          <w:spacing w:val="-5"/>
          <w:sz w:val="21"/>
          <w:szCs w:val="21"/>
          <w:lang w:bidi="hi-IN"/>
        </w:rPr>
      </w:pPr>
      <w:r w:rsidRPr="00F503AD">
        <w:rPr>
          <w:rFonts w:ascii="Arial" w:eastAsia="Times New Roman" w:hAnsi="Arial" w:cs="Arial"/>
          <w:color w:val="282828"/>
          <w:spacing w:val="-5"/>
          <w:sz w:val="21"/>
          <w:szCs w:val="21"/>
          <w:lang w:bidi="hi-IN"/>
        </w:rPr>
        <w:t xml:space="preserve">Army critical of </w:t>
      </w:r>
      <w:proofErr w:type="spellStart"/>
      <w:r w:rsidRPr="00F503AD">
        <w:rPr>
          <w:rFonts w:ascii="Arial" w:eastAsia="Times New Roman" w:hAnsi="Arial" w:cs="Arial"/>
          <w:color w:val="282828"/>
          <w:spacing w:val="-5"/>
          <w:sz w:val="21"/>
          <w:szCs w:val="21"/>
          <w:lang w:bidi="hi-IN"/>
        </w:rPr>
        <w:t>defence</w:t>
      </w:r>
      <w:proofErr w:type="spellEnd"/>
      <w:r w:rsidRPr="00F503AD">
        <w:rPr>
          <w:rFonts w:ascii="Arial" w:eastAsia="Times New Roman" w:hAnsi="Arial" w:cs="Arial"/>
          <w:color w:val="282828"/>
          <w:spacing w:val="-5"/>
          <w:sz w:val="21"/>
          <w:szCs w:val="21"/>
          <w:lang w:bidi="hi-IN"/>
        </w:rPr>
        <w:t xml:space="preserve"> budget</w:t>
      </w:r>
    </w:p>
    <w:p w:rsidR="00F503AD" w:rsidRPr="00F503AD" w:rsidRDefault="00F503AD" w:rsidP="00F503AD">
      <w:pPr>
        <w:shd w:val="clear" w:color="auto" w:fill="E6E6E1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r w:rsidRPr="00F503AD">
        <w:rPr>
          <w:rFonts w:ascii="Arial" w:eastAsia="Times New Roman" w:hAnsi="Arial" w:cs="Arial"/>
          <w:color w:val="505050"/>
          <w:sz w:val="18"/>
          <w:szCs w:val="18"/>
          <w:lang w:bidi="hi-IN"/>
        </w:rPr>
        <w:fldChar w:fldCharType="end"/>
      </w:r>
    </w:p>
    <w:p w:rsidR="00F503AD" w:rsidRPr="00F503AD" w:rsidRDefault="00F503AD" w:rsidP="00F503AD">
      <w:pPr>
        <w:shd w:val="clear" w:color="auto" w:fill="F5F5F5"/>
        <w:spacing w:after="150" w:line="390" w:lineRule="atLeast"/>
        <w:ind w:left="450" w:right="450"/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</w:pPr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A slow-paced growth of the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modernisation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 budget meant that only 8% of the Army’s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equipments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 were state-of-the-art as of 2018.</w:t>
      </w:r>
    </w:p>
    <w:p w:rsidR="00F503AD" w:rsidRPr="00F503AD" w:rsidRDefault="00F503AD" w:rsidP="00F503AD">
      <w:pPr>
        <w:shd w:val="clear" w:color="auto" w:fill="F5F5F5"/>
        <w:spacing w:before="270" w:after="150" w:line="375" w:lineRule="atLeast"/>
        <w:ind w:left="450" w:right="450"/>
        <w:outlineLvl w:val="1"/>
        <w:rPr>
          <w:rFonts w:ascii="Arial" w:eastAsia="Times New Roman" w:hAnsi="Arial" w:cs="Arial"/>
          <w:b/>
          <w:bCs/>
          <w:color w:val="133B5A"/>
          <w:sz w:val="30"/>
          <w:szCs w:val="30"/>
          <w:lang w:bidi="hi-IN"/>
        </w:rPr>
      </w:pPr>
      <w:r w:rsidRPr="00F503AD">
        <w:rPr>
          <w:rFonts w:ascii="Arial" w:eastAsia="Times New Roman" w:hAnsi="Arial" w:cs="Arial"/>
          <w:b/>
          <w:bCs/>
          <w:color w:val="133B5A"/>
          <w:sz w:val="30"/>
          <w:szCs w:val="30"/>
          <w:lang w:bidi="hi-IN"/>
        </w:rPr>
        <w:t>Wage bill</w:t>
      </w:r>
    </w:p>
    <w:p w:rsidR="00F503AD" w:rsidRPr="00F503AD" w:rsidRDefault="00F503AD" w:rsidP="00F503AD">
      <w:pPr>
        <w:shd w:val="clear" w:color="auto" w:fill="F5F5F5"/>
        <w:spacing w:after="150" w:line="390" w:lineRule="atLeast"/>
        <w:ind w:left="450" w:right="450"/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</w:pPr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The share of pensions in the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defence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 budget increased to 28.4% in FY21 from 20.5% in FY16. The share of salaries, the biggest component of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defence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 expenditure, has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see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-sawed over the years. The graph traces the share of pensions and salaries </w:t>
      </w:r>
      <w:hyperlink r:id="rId14" w:history="1">
        <w:r w:rsidRPr="00F503AD">
          <w:rPr>
            <w:rFonts w:ascii="Times New Roman" w:eastAsia="Times New Roman" w:hAnsi="Times New Roman" w:cs="Times New Roman"/>
            <w:b/>
            <w:bCs/>
            <w:color w:val="3B5999"/>
            <w:sz w:val="27"/>
            <w:szCs w:val="27"/>
            <w:u w:val="single"/>
            <w:lang w:bidi="hi-IN"/>
          </w:rPr>
          <w:t xml:space="preserve">in the </w:t>
        </w:r>
        <w:proofErr w:type="spellStart"/>
        <w:r w:rsidRPr="00F503AD">
          <w:rPr>
            <w:rFonts w:ascii="Times New Roman" w:eastAsia="Times New Roman" w:hAnsi="Times New Roman" w:cs="Times New Roman"/>
            <w:b/>
            <w:bCs/>
            <w:color w:val="3B5999"/>
            <w:sz w:val="27"/>
            <w:szCs w:val="27"/>
            <w:u w:val="single"/>
            <w:lang w:bidi="hi-IN"/>
          </w:rPr>
          <w:t>defence</w:t>
        </w:r>
        <w:proofErr w:type="spellEnd"/>
        <w:r w:rsidRPr="00F503AD">
          <w:rPr>
            <w:rFonts w:ascii="Times New Roman" w:eastAsia="Times New Roman" w:hAnsi="Times New Roman" w:cs="Times New Roman"/>
            <w:b/>
            <w:bCs/>
            <w:color w:val="3B5999"/>
            <w:sz w:val="27"/>
            <w:szCs w:val="27"/>
            <w:u w:val="single"/>
            <w:lang w:bidi="hi-IN"/>
          </w:rPr>
          <w:t xml:space="preserve"> budget</w:t>
        </w:r>
      </w:hyperlink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.</w:t>
      </w:r>
    </w:p>
    <w:p w:rsidR="007A1270" w:rsidRDefault="0000791E" w:rsidP="00F503A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r>
        <w:rPr>
          <w:rFonts w:ascii="Arial" w:eastAsia="Times New Roman" w:hAnsi="Arial" w:cs="Arial"/>
          <w:noProof/>
          <w:color w:val="505050"/>
          <w:sz w:val="18"/>
          <w:szCs w:val="18"/>
          <w:lang w:bidi="hi-IN"/>
        </w:rPr>
        <w:drawing>
          <wp:inline distT="0" distB="0" distL="0" distR="0">
            <wp:extent cx="5943600" cy="3342238"/>
            <wp:effectExtent l="0" t="0" r="0" b="0"/>
            <wp:docPr id="5" name="Picture 5" descr="C:\Users\sachin\Desktop\H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chin\Desktop\H 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70" w:rsidRDefault="007A1270" w:rsidP="00F503A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</w:p>
    <w:p w:rsidR="007A1270" w:rsidRPr="00F503AD" w:rsidRDefault="007A1270" w:rsidP="00F503A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</w:p>
    <w:p w:rsidR="00F503AD" w:rsidRPr="00F503AD" w:rsidRDefault="00F503AD" w:rsidP="00F503AD">
      <w:pPr>
        <w:shd w:val="clear" w:color="auto" w:fill="F5F5F5"/>
        <w:spacing w:before="270" w:after="150" w:line="375" w:lineRule="atLeast"/>
        <w:ind w:left="450" w:right="450"/>
        <w:outlineLvl w:val="1"/>
        <w:rPr>
          <w:rFonts w:ascii="Arial" w:eastAsia="Times New Roman" w:hAnsi="Arial" w:cs="Arial"/>
          <w:b/>
          <w:bCs/>
          <w:color w:val="133B5A"/>
          <w:sz w:val="30"/>
          <w:szCs w:val="30"/>
          <w:lang w:bidi="hi-IN"/>
        </w:rPr>
      </w:pPr>
      <w:r w:rsidRPr="00F503AD">
        <w:rPr>
          <w:rFonts w:ascii="Arial" w:eastAsia="Times New Roman" w:hAnsi="Arial" w:cs="Arial"/>
          <w:b/>
          <w:bCs/>
          <w:color w:val="133B5A"/>
          <w:sz w:val="30"/>
          <w:szCs w:val="30"/>
          <w:lang w:bidi="hi-IN"/>
        </w:rPr>
        <w:lastRenderedPageBreak/>
        <w:t>Share of pension</w:t>
      </w:r>
    </w:p>
    <w:p w:rsidR="00F503AD" w:rsidRPr="00F503AD" w:rsidRDefault="00F503AD" w:rsidP="00F503AD">
      <w:pPr>
        <w:shd w:val="clear" w:color="auto" w:fill="F5F5F5"/>
        <w:spacing w:after="150" w:line="390" w:lineRule="atLeast"/>
        <w:ind w:left="450" w:right="450"/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</w:pPr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The table lists the share of various components in the FY21 budget for all the three armed forces. For instance, 38.1% of the Army’s FY21 budget was allocated for pensions. The significant wage bill meant that only about 9% was set aside for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modernisation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 of the Army.</w:t>
      </w:r>
    </w:p>
    <w:p w:rsidR="0000791E" w:rsidRPr="00F503AD" w:rsidRDefault="0000791E" w:rsidP="00F503A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r>
        <w:rPr>
          <w:rFonts w:ascii="Arial" w:eastAsia="Times New Roman" w:hAnsi="Arial" w:cs="Arial"/>
          <w:noProof/>
          <w:color w:val="505050"/>
          <w:sz w:val="18"/>
          <w:szCs w:val="18"/>
          <w:lang w:bidi="hi-IN"/>
        </w:rPr>
        <w:drawing>
          <wp:inline distT="0" distB="0" distL="0" distR="0">
            <wp:extent cx="5943600" cy="3093282"/>
            <wp:effectExtent l="0" t="0" r="0" b="0"/>
            <wp:docPr id="6" name="Picture 6" descr="C:\Users\sachin\Desktop\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chin\Desktop\H 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AD" w:rsidRPr="00F503AD" w:rsidRDefault="00F503AD" w:rsidP="00F503AD">
      <w:pPr>
        <w:shd w:val="clear" w:color="auto" w:fill="F5F5F5"/>
        <w:spacing w:before="270" w:after="150" w:line="375" w:lineRule="atLeast"/>
        <w:ind w:left="450" w:right="450"/>
        <w:outlineLvl w:val="1"/>
        <w:rPr>
          <w:rFonts w:ascii="Arial" w:eastAsia="Times New Roman" w:hAnsi="Arial" w:cs="Arial"/>
          <w:b/>
          <w:bCs/>
          <w:color w:val="133B5A"/>
          <w:sz w:val="30"/>
          <w:szCs w:val="30"/>
          <w:lang w:bidi="hi-IN"/>
        </w:rPr>
      </w:pPr>
      <w:r w:rsidRPr="00F503AD">
        <w:rPr>
          <w:rFonts w:ascii="Arial" w:eastAsia="Times New Roman" w:hAnsi="Arial" w:cs="Arial"/>
          <w:b/>
          <w:bCs/>
          <w:color w:val="133B5A"/>
          <w:sz w:val="30"/>
          <w:szCs w:val="30"/>
          <w:lang w:bidi="hi-IN"/>
        </w:rPr>
        <w:t>Slow pace</w:t>
      </w:r>
    </w:p>
    <w:p w:rsidR="00F503AD" w:rsidRPr="00F503AD" w:rsidRDefault="00F503AD" w:rsidP="00F503AD">
      <w:pPr>
        <w:shd w:val="clear" w:color="auto" w:fill="F5F5F5"/>
        <w:spacing w:after="150" w:line="390" w:lineRule="atLeast"/>
        <w:ind w:left="450" w:right="450"/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</w:pPr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The expenditure on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modernisation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 of the Army has grown at an annual average rate of 8% between 2010-11 and 2020-21. The graph shows the Army’s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modernisation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 expenditure in ₹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crore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.</w:t>
      </w:r>
    </w:p>
    <w:p w:rsidR="0000791E" w:rsidRPr="00F503AD" w:rsidRDefault="0000791E" w:rsidP="00F503A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bidi="hi-IN"/>
        </w:rPr>
      </w:pPr>
      <w:r>
        <w:rPr>
          <w:rFonts w:ascii="Arial" w:eastAsia="Times New Roman" w:hAnsi="Arial" w:cs="Arial"/>
          <w:noProof/>
          <w:color w:val="505050"/>
          <w:sz w:val="18"/>
          <w:szCs w:val="18"/>
          <w:lang w:bidi="hi-IN"/>
        </w:rPr>
        <w:lastRenderedPageBreak/>
        <w:drawing>
          <wp:inline distT="0" distB="0" distL="0" distR="0">
            <wp:extent cx="4195172" cy="2412694"/>
            <wp:effectExtent l="0" t="0" r="0" b="6985"/>
            <wp:docPr id="7" name="Picture 7" descr="C:\Users\sachin\Desktop\H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chin\Desktop\H 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333" cy="241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AD" w:rsidRPr="00F503AD" w:rsidRDefault="00F503AD" w:rsidP="00F503AD">
      <w:pPr>
        <w:shd w:val="clear" w:color="auto" w:fill="F5F5F5"/>
        <w:spacing w:before="270" w:after="150" w:line="375" w:lineRule="atLeast"/>
        <w:ind w:left="450" w:right="450"/>
        <w:outlineLvl w:val="1"/>
        <w:rPr>
          <w:rFonts w:ascii="Arial" w:eastAsia="Times New Roman" w:hAnsi="Arial" w:cs="Arial"/>
          <w:b/>
          <w:bCs/>
          <w:color w:val="133B5A"/>
          <w:sz w:val="30"/>
          <w:szCs w:val="30"/>
          <w:lang w:bidi="hi-IN"/>
        </w:rPr>
      </w:pPr>
      <w:r w:rsidRPr="00F503AD">
        <w:rPr>
          <w:rFonts w:ascii="Arial" w:eastAsia="Times New Roman" w:hAnsi="Arial" w:cs="Arial"/>
          <w:b/>
          <w:bCs/>
          <w:color w:val="133B5A"/>
          <w:sz w:val="30"/>
          <w:szCs w:val="30"/>
          <w:lang w:bidi="hi-IN"/>
        </w:rPr>
        <w:t>Age distribution of weapons</w:t>
      </w:r>
    </w:p>
    <w:p w:rsidR="00F503AD" w:rsidRPr="00F503AD" w:rsidRDefault="00F503AD" w:rsidP="00F503AD">
      <w:pPr>
        <w:shd w:val="clear" w:color="auto" w:fill="F5F5F5"/>
        <w:spacing w:after="150" w:line="390" w:lineRule="atLeast"/>
        <w:ind w:left="450" w:right="450"/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</w:pPr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Close to 70% of the Army’s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equipments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 and weapons are “</w:t>
      </w:r>
      <w:proofErr w:type="gram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vintage</w:t>
      </w:r>
      <w:proofErr w:type="gram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”, while the Standing Committee on </w:t>
      </w:r>
      <w:proofErr w:type="spellStart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>Defence</w:t>
      </w:r>
      <w:proofErr w:type="spellEnd"/>
      <w:r w:rsidRPr="00F503AD">
        <w:rPr>
          <w:rFonts w:ascii="Times New Roman" w:eastAsia="Times New Roman" w:hAnsi="Times New Roman" w:cs="Times New Roman"/>
          <w:color w:val="282828"/>
          <w:sz w:val="27"/>
          <w:szCs w:val="27"/>
          <w:lang w:bidi="hi-IN"/>
        </w:rPr>
        <w:t xml:space="preserve"> (2018) recommended that only 33.3% should belong to that category.</w:t>
      </w:r>
    </w:p>
    <w:p w:rsidR="001A7375" w:rsidRDefault="0000791E">
      <w:r>
        <w:rPr>
          <w:noProof/>
          <w:lang w:bidi="hi-IN"/>
        </w:rPr>
        <w:drawing>
          <wp:inline distT="0" distB="0" distL="0" distR="0">
            <wp:extent cx="5943600" cy="3800179"/>
            <wp:effectExtent l="0" t="0" r="0" b="0"/>
            <wp:docPr id="8" name="Picture 8" descr="C:\Users\sachin\Desktop\H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chin\Desktop\H 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B621B"/>
    <w:multiLevelType w:val="multilevel"/>
    <w:tmpl w:val="FC06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AD"/>
    <w:rsid w:val="0000791E"/>
    <w:rsid w:val="001A7375"/>
    <w:rsid w:val="007A1270"/>
    <w:rsid w:val="007A6DB6"/>
    <w:rsid w:val="00F5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0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Heading2">
    <w:name w:val="heading 2"/>
    <w:basedOn w:val="Normal"/>
    <w:link w:val="Heading2Char"/>
    <w:uiPriority w:val="9"/>
    <w:qFormat/>
    <w:rsid w:val="00F50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F503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AD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F503AD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F503AD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F503AD"/>
    <w:rPr>
      <w:color w:val="0000FF"/>
      <w:u w:val="single"/>
    </w:rPr>
  </w:style>
  <w:style w:type="character" w:customStyle="1" w:styleId="author-img-name">
    <w:name w:val="author-img-name"/>
    <w:basedOn w:val="DefaultParagraphFont"/>
    <w:rsid w:val="00F503AD"/>
  </w:style>
  <w:style w:type="character" w:customStyle="1" w:styleId="blue-color">
    <w:name w:val="blue-color"/>
    <w:basedOn w:val="DefaultParagraphFont"/>
    <w:rsid w:val="00F503AD"/>
  </w:style>
  <w:style w:type="character" w:customStyle="1" w:styleId="share-artcl">
    <w:name w:val="share-artcl"/>
    <w:basedOn w:val="DefaultParagraphFont"/>
    <w:rsid w:val="00F503AD"/>
  </w:style>
  <w:style w:type="character" w:customStyle="1" w:styleId="edite-text-cont">
    <w:name w:val="edite-text-cont"/>
    <w:basedOn w:val="DefaultParagraphFont"/>
    <w:rsid w:val="00F503AD"/>
  </w:style>
  <w:style w:type="character" w:customStyle="1" w:styleId="lead-img-caption">
    <w:name w:val="lead-img-caption"/>
    <w:basedOn w:val="DefaultParagraphFont"/>
    <w:rsid w:val="00F503AD"/>
  </w:style>
  <w:style w:type="paragraph" w:styleId="NormalWeb">
    <w:name w:val="Normal (Web)"/>
    <w:basedOn w:val="Normal"/>
    <w:uiPriority w:val="99"/>
    <w:semiHidden/>
    <w:unhideWhenUsed/>
    <w:rsid w:val="00F5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sid w:val="00F503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0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Heading2">
    <w:name w:val="heading 2"/>
    <w:basedOn w:val="Normal"/>
    <w:link w:val="Heading2Char"/>
    <w:uiPriority w:val="9"/>
    <w:qFormat/>
    <w:rsid w:val="00F50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F503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AD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F503AD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F503AD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F503AD"/>
    <w:rPr>
      <w:color w:val="0000FF"/>
      <w:u w:val="single"/>
    </w:rPr>
  </w:style>
  <w:style w:type="character" w:customStyle="1" w:styleId="author-img-name">
    <w:name w:val="author-img-name"/>
    <w:basedOn w:val="DefaultParagraphFont"/>
    <w:rsid w:val="00F503AD"/>
  </w:style>
  <w:style w:type="character" w:customStyle="1" w:styleId="blue-color">
    <w:name w:val="blue-color"/>
    <w:basedOn w:val="DefaultParagraphFont"/>
    <w:rsid w:val="00F503AD"/>
  </w:style>
  <w:style w:type="character" w:customStyle="1" w:styleId="share-artcl">
    <w:name w:val="share-artcl"/>
    <w:basedOn w:val="DefaultParagraphFont"/>
    <w:rsid w:val="00F503AD"/>
  </w:style>
  <w:style w:type="character" w:customStyle="1" w:styleId="edite-text-cont">
    <w:name w:val="edite-text-cont"/>
    <w:basedOn w:val="DefaultParagraphFont"/>
    <w:rsid w:val="00F503AD"/>
  </w:style>
  <w:style w:type="character" w:customStyle="1" w:styleId="lead-img-caption">
    <w:name w:val="lead-img-caption"/>
    <w:basedOn w:val="DefaultParagraphFont"/>
    <w:rsid w:val="00F503AD"/>
  </w:style>
  <w:style w:type="paragraph" w:styleId="NormalWeb">
    <w:name w:val="Normal (Web)"/>
    <w:basedOn w:val="Normal"/>
    <w:uiPriority w:val="99"/>
    <w:semiHidden/>
    <w:unhideWhenUsed/>
    <w:rsid w:val="00F5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sid w:val="00F503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23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6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43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3377">
                  <w:marLeft w:val="450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1914">
                      <w:marLeft w:val="0"/>
                      <w:marRight w:val="0"/>
                      <w:marTop w:val="25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3204">
                  <w:marLeft w:val="450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7529">
                      <w:marLeft w:val="0"/>
                      <w:marRight w:val="0"/>
                      <w:marTop w:val="25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hindu.com/profile/author/The-Hindu-Data-Team-15853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thehindu.com/news/national/army-critical-of-defence-budget/article23229650.ece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hehindu.com/profile/author/The-Hindu-Data-Team-15853/" TargetMode="External"/><Relationship Id="rId11" Type="http://schemas.openxmlformats.org/officeDocument/2006/relationships/hyperlink" Target="https://www.thehindu.com/profile/photographers/AP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hindu.com/data/data-is-the-indian-army-spending-enough-on-modernising-its-equipment/article30914534.ece" TargetMode="External"/><Relationship Id="rId14" Type="http://schemas.openxmlformats.org/officeDocument/2006/relationships/hyperlink" Target="https://www.thehindu.com/business/budget/337-lakh-crore-allocated-for-defence-budget/article30712444.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sachin</cp:lastModifiedBy>
  <cp:revision>3</cp:revision>
  <dcterms:created xsi:type="dcterms:W3CDTF">2020-03-01T13:35:00Z</dcterms:created>
  <dcterms:modified xsi:type="dcterms:W3CDTF">2020-03-01T13:51:00Z</dcterms:modified>
</cp:coreProperties>
</file>